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378C" w:rsidRDefault="00DB4CE2">
      <w:pPr>
        <w:pStyle w:val="Title"/>
      </w:pPr>
      <w:bookmarkStart w:id="0" w:name="_gjdgxs" w:colFirst="0" w:colLast="0"/>
      <w:bookmarkEnd w:id="0"/>
      <w:r>
        <w:t>Homework</w:t>
      </w:r>
    </w:p>
    <w:p w:rsidR="0077378C" w:rsidRDefault="00DB4CE2">
      <w:pPr>
        <w:pStyle w:val="Heading1"/>
      </w:pPr>
      <w:bookmarkStart w:id="1" w:name="_rnwj9ebwyysx" w:colFirst="0" w:colLast="0"/>
      <w:bookmarkEnd w:id="1"/>
      <w:r>
        <w:t>Background information</w:t>
      </w:r>
    </w:p>
    <w:tbl>
      <w:tblPr>
        <w:tblStyle w:val="a"/>
        <w:tblW w:w="9026" w:type="dxa"/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77378C">
        <w:tc>
          <w:tcPr>
            <w:tcW w:w="4513" w:type="dxa"/>
            <w:shd w:val="clear" w:color="auto" w:fill="5B5BA5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spacing w:line="240" w:lineRule="auto"/>
              <w:rPr>
                <w:color w:val="FFFFFF"/>
                <w:sz w:val="32"/>
                <w:szCs w:val="32"/>
              </w:rPr>
            </w:pPr>
            <w:r>
              <w:rPr>
                <w:color w:val="FFFFFF"/>
                <w:sz w:val="32"/>
                <w:szCs w:val="32"/>
              </w:rPr>
              <w:t xml:space="preserve">How are binary digits </w:t>
            </w:r>
            <w:r>
              <w:rPr>
                <w:b/>
                <w:color w:val="FFFFFF"/>
                <w:sz w:val="32"/>
                <w:szCs w:val="32"/>
              </w:rPr>
              <w:t>stored</w:t>
            </w:r>
            <w:r>
              <w:rPr>
                <w:color w:val="FFFFFF"/>
                <w:sz w:val="32"/>
                <w:szCs w:val="32"/>
              </w:rPr>
              <w:t xml:space="preserve"> and </w:t>
            </w:r>
            <w:r>
              <w:rPr>
                <w:b/>
                <w:color w:val="FFFFFF"/>
                <w:sz w:val="32"/>
                <w:szCs w:val="32"/>
              </w:rPr>
              <w:t>processed</w:t>
            </w:r>
            <w:r>
              <w:rPr>
                <w:color w:val="FFFFFF"/>
                <w:sz w:val="32"/>
                <w:szCs w:val="32"/>
              </w:rPr>
              <w:t xml:space="preserve"> in digital devices?</w:t>
            </w:r>
          </w:p>
        </w:tc>
        <w:tc>
          <w:tcPr>
            <w:tcW w:w="4513" w:type="dxa"/>
            <w:shd w:val="clear" w:color="auto" w:fill="5B5BA5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77378C">
            <w:pPr>
              <w:widowControl w:val="0"/>
              <w:spacing w:line="240" w:lineRule="auto"/>
              <w:jc w:val="center"/>
              <w:rPr>
                <w:color w:val="FFFFFF"/>
              </w:rPr>
            </w:pPr>
          </w:p>
        </w:tc>
      </w:tr>
      <w:tr w:rsidR="0077378C">
        <w:tc>
          <w:tcPr>
            <w:tcW w:w="4513" w:type="dxa"/>
            <w:tcBorders>
              <w:bottom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2"/>
              <w:spacing w:after="0" w:line="240" w:lineRule="auto"/>
            </w:pPr>
            <w:bookmarkStart w:id="2" w:name="_x9jyun85ujic" w:colFirst="0" w:colLast="0"/>
            <w:bookmarkEnd w:id="2"/>
            <w:r>
              <w:t>Electronic components</w:t>
            </w:r>
          </w:p>
        </w:tc>
        <w:tc>
          <w:tcPr>
            <w:tcW w:w="4513" w:type="dxa"/>
            <w:tcBorders>
              <w:bottom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77378C">
            <w:pPr>
              <w:widowControl w:val="0"/>
              <w:spacing w:line="240" w:lineRule="auto"/>
              <w:jc w:val="center"/>
            </w:pPr>
          </w:p>
        </w:tc>
      </w:tr>
      <w:tr w:rsidR="0077378C">
        <w:tc>
          <w:tcPr>
            <w:tcW w:w="4513" w:type="dxa"/>
            <w:tcBorders>
              <w:top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spacing w:line="240" w:lineRule="auto"/>
            </w:pPr>
            <w:r>
              <w:t>Examples: processors (CPU, GPU), main memory (RAM), some storage devices (flash drives, SD cards, solid state disks).</w:t>
            </w:r>
          </w:p>
          <w:p w:rsidR="0077378C" w:rsidRDefault="00DB4CE2">
            <w:pPr>
              <w:spacing w:line="240" w:lineRule="auto"/>
            </w:pPr>
            <w:r>
              <w:t xml:space="preserve"> </w:t>
            </w:r>
          </w:p>
          <w:p w:rsidR="0077378C" w:rsidRDefault="00DB4CE2">
            <w:pPr>
              <w:spacing w:line="240" w:lineRule="auto"/>
            </w:pPr>
            <w:r>
              <w:t xml:space="preserve">In electronic components, 0s and 1s are represented by the </w:t>
            </w:r>
            <w:r>
              <w:rPr>
                <w:b/>
              </w:rPr>
              <w:t>flow of electricity</w:t>
            </w:r>
            <w:r>
              <w:t xml:space="preserve">, controlled by </w:t>
            </w:r>
            <w:r>
              <w:rPr>
                <w:b/>
              </w:rPr>
              <w:t>interconnected switches</w:t>
            </w:r>
            <w:r>
              <w:t>.</w:t>
            </w:r>
          </w:p>
        </w:tc>
        <w:tc>
          <w:tcPr>
            <w:tcW w:w="4513" w:type="dxa"/>
            <w:tcBorders>
              <w:top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>
                  <wp:extent cx="1966913" cy="1216939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l="4056" t="8220" r="3547" b="8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3" cy="1216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8C">
        <w:tc>
          <w:tcPr>
            <w:tcW w:w="4513" w:type="dxa"/>
            <w:tcBorders>
              <w:bottom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2"/>
              <w:spacing w:after="0" w:line="240" w:lineRule="auto"/>
            </w:pPr>
            <w:bookmarkStart w:id="3" w:name="_y96b4gdy0z62" w:colFirst="0" w:colLast="0"/>
            <w:bookmarkEnd w:id="3"/>
            <w:r>
              <w:t>The past</w:t>
            </w:r>
          </w:p>
        </w:tc>
        <w:tc>
          <w:tcPr>
            <w:tcW w:w="4513" w:type="dxa"/>
            <w:tcBorders>
              <w:bottom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77378C">
            <w:pPr>
              <w:widowControl w:val="0"/>
              <w:spacing w:line="240" w:lineRule="auto"/>
              <w:jc w:val="center"/>
            </w:pPr>
          </w:p>
        </w:tc>
      </w:tr>
      <w:tr w:rsidR="0077378C">
        <w:tc>
          <w:tcPr>
            <w:tcW w:w="4513" w:type="dxa"/>
            <w:tcBorders>
              <w:top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3"/>
              <w:spacing w:line="240" w:lineRule="auto"/>
            </w:pPr>
            <w:bookmarkStart w:id="4" w:name="_oewcxb5izz6" w:colFirst="0" w:colLast="0"/>
            <w:bookmarkEnd w:id="4"/>
            <w:r>
              <w:t>Perforated paper</w:t>
            </w:r>
          </w:p>
          <w:p w:rsidR="0077378C" w:rsidRDefault="00DB4CE2">
            <w:pPr>
              <w:spacing w:line="240" w:lineRule="auto"/>
            </w:pPr>
            <w:r>
              <w:t>Perforated paper (in long strips or cards) was used for storing programs and data.</w:t>
            </w:r>
          </w:p>
          <w:p w:rsidR="0077378C" w:rsidRDefault="00DB4CE2">
            <w:pPr>
              <w:spacing w:before="200" w:line="240" w:lineRule="auto"/>
            </w:pPr>
            <w:r>
              <w:t>0s and 1</w:t>
            </w:r>
            <w:r>
              <w:t xml:space="preserve">s were represented by the presence or lack of </w:t>
            </w:r>
            <w:r>
              <w:rPr>
                <w:b/>
              </w:rPr>
              <w:t>holes in paper</w:t>
            </w:r>
            <w:r>
              <w:t>.</w:t>
            </w:r>
          </w:p>
        </w:tc>
        <w:tc>
          <w:tcPr>
            <w:tcW w:w="4513" w:type="dxa"/>
            <w:tcBorders>
              <w:top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>
                  <wp:extent cx="1652588" cy="1400109"/>
                  <wp:effectExtent l="0" t="0" r="0" b="0"/>
                  <wp:docPr id="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l="18679" t="49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1400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8C">
        <w:tc>
          <w:tcPr>
            <w:tcW w:w="4513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3"/>
              <w:spacing w:line="240" w:lineRule="auto"/>
            </w:pPr>
            <w:bookmarkStart w:id="5" w:name="_r3v62cxzwn9b" w:colFirst="0" w:colLast="0"/>
            <w:bookmarkEnd w:id="5"/>
            <w:r>
              <w:t>Magnetic core memory</w:t>
            </w:r>
          </w:p>
          <w:p w:rsidR="0077378C" w:rsidRDefault="00DB4CE2">
            <w:pPr>
              <w:spacing w:line="240" w:lineRule="auto"/>
            </w:pPr>
            <w:r>
              <w:t xml:space="preserve">The cores were metal rings, connected with wires. Each ring (core) stored one bit. </w:t>
            </w:r>
            <w:r>
              <w:rPr>
                <w:b/>
              </w:rPr>
              <w:t>Electricity</w:t>
            </w:r>
            <w:r>
              <w:t xml:space="preserve"> was used for writing and reading the information in the cores.</w:t>
            </w:r>
          </w:p>
          <w:p w:rsidR="0077378C" w:rsidRDefault="00DB4CE2">
            <w:pPr>
              <w:spacing w:before="200" w:line="240" w:lineRule="auto"/>
            </w:pPr>
            <w:r>
              <w:t>0s and 1s we</w:t>
            </w:r>
            <w:r>
              <w:t xml:space="preserve">re represented by the way in which each core was </w:t>
            </w:r>
            <w:proofErr w:type="spellStart"/>
            <w:r>
              <w:rPr>
                <w:b/>
              </w:rPr>
              <w:t>magnetised</w:t>
            </w:r>
            <w:proofErr w:type="spellEnd"/>
            <w:r>
              <w:t xml:space="preserve">. </w:t>
            </w:r>
          </w:p>
        </w:tc>
        <w:tc>
          <w:tcPr>
            <w:tcW w:w="4513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>
                  <wp:extent cx="1533525" cy="1533525"/>
                  <wp:effectExtent l="0" t="0" r="0" b="0"/>
                  <wp:docPr id="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78C" w:rsidRDefault="0077378C"/>
    <w:p w:rsidR="0077378C" w:rsidRDefault="0077378C">
      <w:pPr>
        <w:spacing w:line="240" w:lineRule="auto"/>
      </w:pPr>
    </w:p>
    <w:p w:rsidR="0077378C" w:rsidRDefault="0077378C">
      <w:pPr>
        <w:pStyle w:val="Subtitle"/>
        <w:spacing w:after="0" w:line="240" w:lineRule="auto"/>
        <w:jc w:val="both"/>
        <w:rPr>
          <w:rFonts w:ascii="Quicksand" w:eastAsia="Quicksand" w:hAnsi="Quicksand" w:cs="Quicksand"/>
          <w:sz w:val="2"/>
          <w:szCs w:val="2"/>
        </w:rPr>
      </w:pPr>
      <w:bookmarkStart w:id="6" w:name="_netqczfw6tyd" w:colFirst="0" w:colLast="0"/>
      <w:bookmarkEnd w:id="6"/>
    </w:p>
    <w:tbl>
      <w:tblPr>
        <w:tblStyle w:val="a0"/>
        <w:tblW w:w="9026" w:type="dxa"/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77378C">
        <w:tc>
          <w:tcPr>
            <w:tcW w:w="4513" w:type="dxa"/>
            <w:tcBorders>
              <w:bottom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2"/>
              <w:spacing w:before="0" w:after="0" w:line="240" w:lineRule="auto"/>
            </w:pPr>
            <w:bookmarkStart w:id="7" w:name="_j437zo6hc8d2" w:colFirst="0" w:colLast="0"/>
            <w:bookmarkEnd w:id="7"/>
            <w:r>
              <w:t>Hard disks</w:t>
            </w:r>
          </w:p>
        </w:tc>
        <w:tc>
          <w:tcPr>
            <w:tcW w:w="4513" w:type="dxa"/>
            <w:tcBorders>
              <w:bottom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</w:pPr>
            <w:r>
              <w:t>Hard disk: 1TB = 8 trillion binary digits</w:t>
            </w:r>
          </w:p>
        </w:tc>
      </w:tr>
      <w:tr w:rsidR="0077378C">
        <w:tc>
          <w:tcPr>
            <w:tcW w:w="4513" w:type="dxa"/>
            <w:tcBorders>
              <w:top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spacing w:line="240" w:lineRule="auto"/>
            </w:pPr>
            <w:r>
              <w:t xml:space="preserve">The material on the surface of hard disks is </w:t>
            </w:r>
            <w:r>
              <w:rPr>
                <w:b/>
              </w:rPr>
              <w:t>magnetic</w:t>
            </w:r>
            <w:r>
              <w:t xml:space="preserve">. 0s and 1s are represented as changes in the </w:t>
            </w:r>
            <w:r>
              <w:rPr>
                <w:b/>
              </w:rPr>
              <w:t>magnetic orientation</w:t>
            </w:r>
            <w:r>
              <w:t xml:space="preserve"> (N-S or S-N) of individual regions on the surface.</w:t>
            </w:r>
          </w:p>
          <w:p w:rsidR="0077378C" w:rsidRDefault="00DB4CE2">
            <w:pPr>
              <w:spacing w:before="200" w:line="240" w:lineRule="auto"/>
            </w:pPr>
            <w:r>
              <w:rPr>
                <w:noProof/>
              </w:rPr>
              <w:drawing>
                <wp:inline distT="19050" distB="19050" distL="19050" distR="19050">
                  <wp:extent cx="2724150" cy="34290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>
                  <wp:extent cx="2128838" cy="1460277"/>
                  <wp:effectExtent l="0" t="0" r="0" b="0"/>
                  <wp:docPr id="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 b="13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60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78C">
        <w:tc>
          <w:tcPr>
            <w:tcW w:w="4513" w:type="dxa"/>
            <w:tcBorders>
              <w:bottom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2"/>
              <w:spacing w:before="0" w:after="0" w:line="240" w:lineRule="auto"/>
            </w:pPr>
            <w:bookmarkStart w:id="8" w:name="_kkp0ms8025lv" w:colFirst="0" w:colLast="0"/>
            <w:bookmarkEnd w:id="8"/>
            <w:r>
              <w:t>Optical disks</w:t>
            </w:r>
          </w:p>
        </w:tc>
        <w:tc>
          <w:tcPr>
            <w:tcW w:w="4513" w:type="dxa"/>
            <w:tcBorders>
              <w:bottom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  <w:vAlign w:val="bottom"/>
          </w:tcPr>
          <w:p w:rsidR="0077378C" w:rsidRDefault="00DB4CE2">
            <w:pPr>
              <w:widowControl w:val="0"/>
              <w:spacing w:line="240" w:lineRule="auto"/>
            </w:pPr>
            <w:r>
              <w:t>CD: 700MB = 5.6 billion binary digits</w:t>
            </w:r>
          </w:p>
        </w:tc>
      </w:tr>
      <w:tr w:rsidR="0077378C">
        <w:tc>
          <w:tcPr>
            <w:tcW w:w="4513" w:type="dxa"/>
            <w:tcBorders>
              <w:top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spacing w:line="240" w:lineRule="auto"/>
            </w:pPr>
            <w:r>
              <w:t>Examples: CDs, DVDs, and Blu-ray Discs.</w:t>
            </w:r>
          </w:p>
          <w:p w:rsidR="0077378C" w:rsidRDefault="00DB4CE2">
            <w:pPr>
              <w:pStyle w:val="Heading2"/>
              <w:keepNext w:val="0"/>
              <w:keepLines w:val="0"/>
              <w:spacing w:before="200" w:after="0" w:line="240" w:lineRule="auto"/>
              <w:rPr>
                <w:sz w:val="22"/>
                <w:szCs w:val="22"/>
              </w:rPr>
            </w:pPr>
            <w:bookmarkStart w:id="9" w:name="_a19astwba0fd" w:colFirst="0" w:colLast="0"/>
            <w:bookmarkEnd w:id="9"/>
            <w:r>
              <w:rPr>
                <w:sz w:val="22"/>
                <w:szCs w:val="22"/>
              </w:rPr>
              <w:t xml:space="preserve">The surface of optical disks is </w:t>
            </w:r>
            <w:r>
              <w:rPr>
                <w:b/>
                <w:sz w:val="22"/>
                <w:szCs w:val="22"/>
              </w:rPr>
              <w:t>reflective</w:t>
            </w:r>
            <w:r>
              <w:rPr>
                <w:sz w:val="22"/>
                <w:szCs w:val="22"/>
              </w:rPr>
              <w:t xml:space="preserve">. 0s and 1s are represented by </w:t>
            </w:r>
            <w:r>
              <w:rPr>
                <w:b/>
                <w:sz w:val="22"/>
                <w:szCs w:val="22"/>
              </w:rPr>
              <w:t xml:space="preserve">pits </w:t>
            </w:r>
            <w:r>
              <w:rPr>
                <w:sz w:val="22"/>
                <w:szCs w:val="22"/>
              </w:rPr>
              <w:t xml:space="preserve">(microscopic holes) or </w:t>
            </w:r>
            <w:r>
              <w:rPr>
                <w:b/>
                <w:sz w:val="22"/>
                <w:szCs w:val="22"/>
              </w:rPr>
              <w:t xml:space="preserve">lands </w:t>
            </w:r>
            <w:r>
              <w:rPr>
                <w:sz w:val="22"/>
                <w:szCs w:val="22"/>
              </w:rPr>
              <w:t>(regions without holes).</w:t>
            </w:r>
          </w:p>
          <w:p w:rsidR="0077378C" w:rsidRDefault="00DB4CE2">
            <w:pPr>
              <w:spacing w:before="200" w:line="240" w:lineRule="auto"/>
            </w:pPr>
            <w:r>
              <w:rPr>
                <w:b/>
              </w:rPr>
              <w:t>Light</w:t>
            </w:r>
            <w:r>
              <w:t xml:space="preserve"> is used to read the binary digits off the surface of the disk.</w:t>
            </w:r>
          </w:p>
          <w:p w:rsidR="0077378C" w:rsidRDefault="00DB4CE2">
            <w:pPr>
              <w:pStyle w:val="Heading2"/>
              <w:keepNext w:val="0"/>
              <w:keepLines w:val="0"/>
              <w:spacing w:before="200" w:after="0" w:line="240" w:lineRule="auto"/>
              <w:rPr>
                <w:sz w:val="22"/>
                <w:szCs w:val="22"/>
              </w:rPr>
            </w:pPr>
            <w:bookmarkStart w:id="10" w:name="_eqx5iitn342n" w:colFirst="0" w:colLast="0"/>
            <w:bookmarkEnd w:id="10"/>
            <w:r>
              <w:rPr>
                <w:b/>
                <w:noProof/>
                <w:sz w:val="22"/>
                <w:szCs w:val="22"/>
              </w:rPr>
              <w:drawing>
                <wp:inline distT="19050" distB="19050" distL="19050" distR="19050">
                  <wp:extent cx="2647950" cy="6731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479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tcBorders>
              <w:top w:val="single" w:sz="8" w:space="0" w:color="B7B7B7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>
                  <wp:extent cx="2110591" cy="2119313"/>
                  <wp:effectExtent l="0" t="0" r="0" b="0"/>
                  <wp:docPr id="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l="13088" t="3275" r="20338" b="12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591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78C" w:rsidRDefault="0077378C">
      <w:pPr>
        <w:spacing w:after="200"/>
      </w:pPr>
    </w:p>
    <w:p w:rsidR="0077378C" w:rsidRDefault="0077378C">
      <w:pPr>
        <w:pStyle w:val="Heading1"/>
        <w:rPr>
          <w:color w:val="FFFFFF"/>
          <w:shd w:val="clear" w:color="auto" w:fill="5B5BA5"/>
        </w:rPr>
      </w:pPr>
      <w:bookmarkStart w:id="11" w:name="_51pm24me51z" w:colFirst="0" w:colLast="0"/>
      <w:bookmarkEnd w:id="11"/>
    </w:p>
    <w:p w:rsidR="0077378C" w:rsidRDefault="00DB4CE2">
      <w:pPr>
        <w:pStyle w:val="Heading1"/>
        <w:rPr>
          <w:color w:val="FFFFFF"/>
          <w:shd w:val="clear" w:color="auto" w:fill="5B5BA5"/>
        </w:rPr>
      </w:pPr>
      <w:bookmarkStart w:id="12" w:name="_zgk6knf7yy3o" w:colFirst="0" w:colLast="0"/>
      <w:bookmarkEnd w:id="12"/>
      <w:r>
        <w:br w:type="page"/>
      </w:r>
    </w:p>
    <w:p w:rsidR="0077378C" w:rsidRDefault="0077378C">
      <w:pPr>
        <w:pStyle w:val="Subtitle"/>
        <w:spacing w:after="0" w:line="240" w:lineRule="auto"/>
        <w:jc w:val="both"/>
        <w:rPr>
          <w:rFonts w:ascii="Quicksand" w:eastAsia="Quicksand" w:hAnsi="Quicksand" w:cs="Quicksand"/>
          <w:sz w:val="2"/>
          <w:szCs w:val="2"/>
        </w:rPr>
      </w:pPr>
      <w:bookmarkStart w:id="13" w:name="_3dps757uo8qx" w:colFirst="0" w:colLast="0"/>
      <w:bookmarkEnd w:id="13"/>
    </w:p>
    <w:tbl>
      <w:tblPr>
        <w:tblStyle w:val="a1"/>
        <w:tblW w:w="9026" w:type="dxa"/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77378C">
        <w:tc>
          <w:tcPr>
            <w:tcW w:w="4513" w:type="dxa"/>
            <w:shd w:val="clear" w:color="auto" w:fill="5B5BA5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spacing w:line="240" w:lineRule="auto"/>
              <w:rPr>
                <w:color w:val="FFFFFF"/>
                <w:sz w:val="32"/>
                <w:szCs w:val="32"/>
              </w:rPr>
            </w:pPr>
            <w:r>
              <w:rPr>
                <w:color w:val="FFFFFF"/>
                <w:sz w:val="32"/>
                <w:szCs w:val="32"/>
              </w:rPr>
              <w:t xml:space="preserve">How are binary digits </w:t>
            </w:r>
            <w:r>
              <w:rPr>
                <w:b/>
                <w:color w:val="FFFFFF"/>
                <w:sz w:val="32"/>
                <w:szCs w:val="32"/>
              </w:rPr>
              <w:t>transmitted</w:t>
            </w:r>
            <w:r>
              <w:rPr>
                <w:color w:val="FFFFFF"/>
                <w:sz w:val="32"/>
                <w:szCs w:val="32"/>
              </w:rPr>
              <w:t xml:space="preserve"> between digital devices?</w:t>
            </w:r>
          </w:p>
        </w:tc>
        <w:tc>
          <w:tcPr>
            <w:tcW w:w="4513" w:type="dxa"/>
            <w:shd w:val="clear" w:color="auto" w:fill="5B5BA5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77378C">
            <w:pPr>
              <w:widowControl w:val="0"/>
              <w:spacing w:line="240" w:lineRule="auto"/>
              <w:jc w:val="center"/>
              <w:rPr>
                <w:color w:val="FFFFFF"/>
              </w:rPr>
            </w:pPr>
          </w:p>
        </w:tc>
      </w:tr>
      <w:tr w:rsidR="0077378C">
        <w:tc>
          <w:tcPr>
            <w:tcW w:w="4513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3"/>
              <w:spacing w:before="0" w:line="240" w:lineRule="auto"/>
            </w:pPr>
            <w:bookmarkStart w:id="14" w:name="_zdir54xgr5m8" w:colFirst="0" w:colLast="0"/>
            <w:bookmarkEnd w:id="14"/>
            <w:r>
              <w:t>Wired connections</w:t>
            </w:r>
          </w:p>
          <w:p w:rsidR="0077378C" w:rsidRDefault="00DB4CE2">
            <w:pPr>
              <w:spacing w:line="240" w:lineRule="auto"/>
            </w:pPr>
            <w:r>
              <w:t xml:space="preserve">Binary digits are transferred through </w:t>
            </w:r>
            <w:r>
              <w:rPr>
                <w:b/>
              </w:rPr>
              <w:t>wires</w:t>
            </w:r>
            <w:r>
              <w:t xml:space="preserve"> using </w:t>
            </w:r>
            <w:r>
              <w:rPr>
                <w:b/>
              </w:rPr>
              <w:t>electricity</w:t>
            </w:r>
            <w:r>
              <w:t>.</w:t>
            </w:r>
          </w:p>
          <w:p w:rsidR="0077378C" w:rsidRDefault="00DB4CE2">
            <w:pPr>
              <w:spacing w:before="200" w:line="240" w:lineRule="auto"/>
            </w:pPr>
            <w:r>
              <w:t xml:space="preserve">Binary digits are transferred through </w:t>
            </w:r>
            <w:proofErr w:type="spellStart"/>
            <w:r>
              <w:rPr>
                <w:b/>
              </w:rPr>
              <w:t>fibre</w:t>
            </w:r>
            <w:proofErr w:type="spellEnd"/>
            <w:r>
              <w:rPr>
                <w:b/>
              </w:rPr>
              <w:t>-optic cables</w:t>
            </w:r>
            <w:r>
              <w:t xml:space="preserve"> using </w:t>
            </w:r>
            <w:r>
              <w:rPr>
                <w:b/>
              </w:rPr>
              <w:t>light</w:t>
            </w:r>
            <w:r>
              <w:t>.</w:t>
            </w:r>
          </w:p>
        </w:tc>
        <w:tc>
          <w:tcPr>
            <w:tcW w:w="4513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>
                  <wp:extent cx="1276350" cy="876300"/>
                  <wp:effectExtent l="0" t="0" r="0" b="0"/>
                  <wp:docPr id="1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l="10294" t="13333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19050" distB="19050" distL="19050" distR="19050">
                  <wp:extent cx="1195388" cy="1005212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10052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7378C" w:rsidRDefault="0077378C">
            <w:pPr>
              <w:widowControl w:val="0"/>
              <w:spacing w:line="240" w:lineRule="auto"/>
              <w:jc w:val="center"/>
            </w:pPr>
          </w:p>
        </w:tc>
      </w:tr>
      <w:tr w:rsidR="0077378C">
        <w:tc>
          <w:tcPr>
            <w:tcW w:w="4513" w:type="dxa"/>
            <w:tcBorders>
              <w:bottom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pStyle w:val="Heading3"/>
              <w:spacing w:before="0" w:line="240" w:lineRule="auto"/>
            </w:pPr>
            <w:bookmarkStart w:id="15" w:name="_ri9xydokhsb6" w:colFirst="0" w:colLast="0"/>
            <w:bookmarkEnd w:id="15"/>
            <w:r>
              <w:t xml:space="preserve">Wireless connections </w:t>
            </w:r>
          </w:p>
          <w:p w:rsidR="0077378C" w:rsidRDefault="00DB4CE2">
            <w:pPr>
              <w:spacing w:line="240" w:lineRule="auto"/>
            </w:pPr>
            <w:r>
              <w:t xml:space="preserve">In all </w:t>
            </w:r>
            <w:r>
              <w:rPr>
                <w:b/>
              </w:rPr>
              <w:t>wireless</w:t>
            </w:r>
            <w:r>
              <w:t xml:space="preserve"> communications, binary digits are transferred using </w:t>
            </w:r>
            <w:r>
              <w:rPr>
                <w:b/>
              </w:rPr>
              <w:t>electromagnetic waves</w:t>
            </w:r>
            <w:r>
              <w:t xml:space="preserve">, transmitted and received by antennae. </w:t>
            </w:r>
          </w:p>
        </w:tc>
        <w:tc>
          <w:tcPr>
            <w:tcW w:w="4513" w:type="dxa"/>
            <w:tcBorders>
              <w:bottom w:val="single" w:sz="8" w:space="0" w:color="999999"/>
            </w:tcBorders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7378C" w:rsidRDefault="00DB4CE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>
                  <wp:extent cx="1042988" cy="1042988"/>
                  <wp:effectExtent l="0" t="0" r="0" b="0"/>
                  <wp:docPr id="3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78C" w:rsidRDefault="0077378C">
      <w:pPr>
        <w:spacing w:after="200"/>
      </w:pPr>
      <w:bookmarkStart w:id="16" w:name="_otcqi1e1a83c" w:colFirst="0" w:colLast="0"/>
      <w:bookmarkEnd w:id="16"/>
    </w:p>
    <w:p w:rsidR="0077378C" w:rsidRDefault="00DB4CE2">
      <w:pPr>
        <w:spacing w:after="200"/>
      </w:pPr>
      <w:r>
        <w:t xml:space="preserve">Study the background information provided on these pages and answer the questions </w:t>
      </w:r>
      <w:r w:rsidR="009918B6">
        <w:t xml:space="preserve">on the </w:t>
      </w:r>
      <w:bookmarkStart w:id="17" w:name="_GoBack"/>
      <w:r w:rsidR="009918B6" w:rsidRPr="0069082D">
        <w:rPr>
          <w:b/>
        </w:rPr>
        <w:t>Microsoft Form on Bourne to Code</w:t>
      </w:r>
      <w:bookmarkEnd w:id="17"/>
      <w:r>
        <w:t>.</w:t>
      </w:r>
    </w:p>
    <w:p w:rsidR="0077378C" w:rsidRDefault="00DB4CE2">
      <w:pPr>
        <w:spacing w:after="200"/>
      </w:pPr>
      <w:r>
        <w:t>If required, you could investigate further, searching for relevant resources on the internet.</w:t>
      </w:r>
    </w:p>
    <w:sectPr w:rsidR="0077378C">
      <w:headerReference w:type="default" r:id="rId17"/>
      <w:footerReference w:type="default" r:id="rId18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CE2" w:rsidRDefault="00DB4CE2">
      <w:pPr>
        <w:spacing w:line="240" w:lineRule="auto"/>
      </w:pPr>
      <w:r>
        <w:separator/>
      </w:r>
    </w:p>
  </w:endnote>
  <w:endnote w:type="continuationSeparator" w:id="0">
    <w:p w:rsidR="00DB4CE2" w:rsidRDefault="00DB4C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78C" w:rsidRDefault="00DB4CE2">
    <w:pPr>
      <w:rPr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 w:rsidR="00933A86">
      <w:rPr>
        <w:color w:val="666666"/>
        <w:sz w:val="18"/>
        <w:szCs w:val="18"/>
      </w:rPr>
      <w:fldChar w:fldCharType="separate"/>
    </w:r>
    <w:r w:rsidR="00933A86">
      <w:rPr>
        <w:noProof/>
        <w:color w:val="666666"/>
        <w:sz w:val="18"/>
        <w:szCs w:val="18"/>
      </w:rPr>
      <w:t>1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CE2" w:rsidRDefault="00DB4CE2">
      <w:pPr>
        <w:spacing w:line="240" w:lineRule="auto"/>
      </w:pPr>
      <w:r>
        <w:separator/>
      </w:r>
    </w:p>
  </w:footnote>
  <w:footnote w:type="continuationSeparator" w:id="0">
    <w:p w:rsidR="00DB4CE2" w:rsidRDefault="00DB4C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78C" w:rsidRDefault="0077378C">
    <w:pPr>
      <w:ind w:left="-720" w:right="-690"/>
      <w:rPr>
        <w:rFonts w:ascii="Arial" w:eastAsia="Arial" w:hAnsi="Arial" w:cs="Arial"/>
        <w:color w:val="666666"/>
      </w:rPr>
    </w:pPr>
  </w:p>
  <w:tbl>
    <w:tblPr>
      <w:tblStyle w:val="a2"/>
      <w:tblW w:w="10440" w:type="dxa"/>
      <w:tblInd w:w="-6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77378C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77378C" w:rsidRDefault="00DB4CE2">
          <w:pPr>
            <w:ind w:left="90"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 xml:space="preserve">Year </w:t>
          </w:r>
          <w:r w:rsidR="009918B6">
            <w:rPr>
              <w:color w:val="666666"/>
              <w:sz w:val="18"/>
              <w:szCs w:val="18"/>
            </w:rPr>
            <w:t>7</w:t>
          </w:r>
          <w:r>
            <w:rPr>
              <w:color w:val="666666"/>
              <w:sz w:val="18"/>
              <w:szCs w:val="18"/>
            </w:rPr>
            <w:t xml:space="preserve"> – </w:t>
          </w:r>
          <w:r w:rsidR="009918B6">
            <w:rPr>
              <w:color w:val="666666"/>
              <w:sz w:val="18"/>
              <w:szCs w:val="18"/>
            </w:rPr>
            <w:t>Data Representation</w:t>
          </w:r>
          <w:r>
            <w:rPr>
              <w:color w:val="666666"/>
              <w:sz w:val="18"/>
              <w:szCs w:val="18"/>
            </w:rPr>
            <w:t xml:space="preserve"> </w:t>
          </w:r>
        </w:p>
        <w:p w:rsidR="0077378C" w:rsidRDefault="00DB4CE2">
          <w:pPr>
            <w:ind w:left="90"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 xml:space="preserve">Lesson </w:t>
          </w:r>
          <w:r w:rsidR="009918B6">
            <w:rPr>
              <w:color w:val="666666"/>
              <w:sz w:val="18"/>
              <w:szCs w:val="18"/>
            </w:rPr>
            <w:t>4</w:t>
          </w:r>
          <w:r>
            <w:rPr>
              <w:color w:val="666666"/>
              <w:sz w:val="18"/>
              <w:szCs w:val="18"/>
            </w:rPr>
            <w:t xml:space="preserve"> – Large quantities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77378C" w:rsidRDefault="0077378C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</w:tc>
    </w:tr>
  </w:tbl>
  <w:p w:rsidR="0077378C" w:rsidRDefault="0077378C">
    <w:pPr>
      <w:ind w:left="-720" w:right="-690"/>
      <w:rPr>
        <w:rFonts w:ascii="Arial" w:eastAsia="Arial" w:hAnsi="Arial" w:cs="Arial"/>
        <w:color w:val="666666"/>
      </w:rPr>
    </w:pPr>
  </w:p>
  <w:p w:rsidR="0077378C" w:rsidRDefault="0077378C">
    <w:pPr>
      <w:ind w:left="7920" w:right="-234"/>
      <w:jc w:val="right"/>
      <w:rPr>
        <w:color w:val="66666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200F4"/>
    <w:multiLevelType w:val="multilevel"/>
    <w:tmpl w:val="A074F046"/>
    <w:lvl w:ilvl="0">
      <w:start w:val="1"/>
      <w:numFmt w:val="decimal"/>
      <w:lvlText w:val="Q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D5459B"/>
    <w:multiLevelType w:val="multilevel"/>
    <w:tmpl w:val="38FC966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4D5D1D"/>
    <w:multiLevelType w:val="multilevel"/>
    <w:tmpl w:val="C9044FAE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78C"/>
    <w:rsid w:val="004B5F6D"/>
    <w:rsid w:val="0069082D"/>
    <w:rsid w:val="0077378C"/>
    <w:rsid w:val="00933A86"/>
    <w:rsid w:val="009918B6"/>
    <w:rsid w:val="00D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976AC"/>
  <w15:docId w15:val="{22405F21-2788-4CC2-8D28-B868498D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Quicksand" w:eastAsia="Quicksand" w:hAnsi="Quicksand" w:cs="Quicksand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00" w:after="120"/>
    </w:pPr>
    <w:rPr>
      <w:b/>
      <w:color w:val="5B5BA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3A8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A86"/>
  </w:style>
  <w:style w:type="paragraph" w:styleId="Footer">
    <w:name w:val="footer"/>
    <w:basedOn w:val="Normal"/>
    <w:link w:val="FooterChar"/>
    <w:uiPriority w:val="99"/>
    <w:unhideWhenUsed/>
    <w:rsid w:val="00933A8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 Grammar School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Brown</dc:creator>
  <cp:lastModifiedBy>James Brown</cp:lastModifiedBy>
  <cp:revision>4</cp:revision>
  <dcterms:created xsi:type="dcterms:W3CDTF">2022-03-09T09:58:00Z</dcterms:created>
  <dcterms:modified xsi:type="dcterms:W3CDTF">2022-03-09T09:58:00Z</dcterms:modified>
</cp:coreProperties>
</file>